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6E52" w14:textId="1AD81200" w:rsidR="00F92243" w:rsidRDefault="00F92243" w:rsidP="00F92243">
      <w:pPr>
        <w:rPr>
          <w:rFonts w:ascii="Segoe UI" w:hAnsi="Segoe UI" w:cs="Segoe UI"/>
          <w:b/>
          <w:sz w:val="20"/>
        </w:rPr>
      </w:pPr>
      <w:r w:rsidRPr="00F92243">
        <w:rPr>
          <w:rFonts w:ascii="Segoe UI" w:hAnsi="Segoe UI" w:cs="Segoe UI"/>
          <w:b/>
          <w:sz w:val="20"/>
        </w:rPr>
        <w:t xml:space="preserve">Analiza potrzeb Klienta </w:t>
      </w:r>
      <w:r w:rsidR="00301A91">
        <w:rPr>
          <w:rFonts w:ascii="Segoe UI" w:hAnsi="Segoe UI" w:cs="Segoe UI"/>
          <w:b/>
          <w:sz w:val="20"/>
        </w:rPr>
        <w:t>–</w:t>
      </w:r>
      <w:r w:rsidRPr="00F92243">
        <w:rPr>
          <w:rFonts w:ascii="Segoe UI" w:hAnsi="Segoe UI" w:cs="Segoe UI"/>
          <w:b/>
          <w:sz w:val="20"/>
        </w:rPr>
        <w:t xml:space="preserve"> </w:t>
      </w:r>
      <w:r w:rsidR="00301A91">
        <w:rPr>
          <w:rFonts w:ascii="Segoe UI" w:hAnsi="Segoe UI" w:cs="Segoe UI"/>
          <w:b/>
          <w:sz w:val="20"/>
        </w:rPr>
        <w:t>komunikacja</w:t>
      </w:r>
    </w:p>
    <w:p w14:paraId="1BA454CC" w14:textId="77777777" w:rsidR="00301A91" w:rsidRPr="00F92243" w:rsidRDefault="00301A91" w:rsidP="00F92243">
      <w:pPr>
        <w:rPr>
          <w:rFonts w:ascii="Segoe UI" w:hAnsi="Segoe UI" w:cs="Segoe UI"/>
          <w:b/>
          <w:sz w:val="20"/>
        </w:rPr>
      </w:pPr>
    </w:p>
    <w:p w14:paraId="64F651E4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W jakim wieku jest pojazd</w:t>
      </w:r>
    </w:p>
    <w:p w14:paraId="58B08DEA" w14:textId="4CFBF217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5ED99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5" type="#_x0000_t75" style="width:20.25pt;height:18pt" o:ole="">
            <v:imagedata r:id="rId8" o:title=""/>
          </v:shape>
          <w:control r:id="rId9" w:name="DefaultOcxName" w:shapeid="_x0000_i1215"/>
        </w:object>
      </w:r>
      <w:r w:rsidRPr="00301A91">
        <w:rPr>
          <w:rFonts w:ascii="Segoe UI" w:hAnsi="Segoe UI" w:cs="Segoe UI"/>
          <w:sz w:val="20"/>
        </w:rPr>
        <w:t>0 - 7 lat</w:t>
      </w:r>
      <w:r w:rsidRPr="00301A91">
        <w:rPr>
          <w:rFonts w:ascii="Segoe UI" w:hAnsi="Segoe UI" w:cs="Segoe UI"/>
          <w:sz w:val="20"/>
        </w:rPr>
        <w:object w:dxaOrig="1440" w:dyaOrig="1440" w14:anchorId="5B807391">
          <v:shape id="_x0000_i1214" type="#_x0000_t75" style="width:20.25pt;height:18pt" o:ole="">
            <v:imagedata r:id="rId8" o:title=""/>
          </v:shape>
          <w:control r:id="rId10" w:name="DefaultOcxName1" w:shapeid="_x0000_i1214"/>
        </w:object>
      </w:r>
      <w:r w:rsidRPr="00301A91">
        <w:rPr>
          <w:rFonts w:ascii="Segoe UI" w:hAnsi="Segoe UI" w:cs="Segoe UI"/>
          <w:sz w:val="20"/>
        </w:rPr>
        <w:t>8 - 14 lat</w:t>
      </w:r>
      <w:r w:rsidRPr="00301A91">
        <w:rPr>
          <w:rFonts w:ascii="Segoe UI" w:hAnsi="Segoe UI" w:cs="Segoe UI"/>
          <w:sz w:val="20"/>
        </w:rPr>
        <w:object w:dxaOrig="1440" w:dyaOrig="1440" w14:anchorId="69DE6CF9">
          <v:shape id="_x0000_i1213" type="#_x0000_t75" style="width:20.25pt;height:18pt" o:ole="">
            <v:imagedata r:id="rId11" o:title=""/>
          </v:shape>
          <w:control r:id="rId12" w:name="DefaultOcxName2" w:shapeid="_x0000_i1213"/>
        </w:object>
      </w:r>
      <w:r w:rsidRPr="00301A91">
        <w:rPr>
          <w:rFonts w:ascii="Segoe UI" w:hAnsi="Segoe UI" w:cs="Segoe UI"/>
          <w:sz w:val="20"/>
        </w:rPr>
        <w:t>15 +</w:t>
      </w:r>
    </w:p>
    <w:p w14:paraId="78832FAC" w14:textId="77777777" w:rsidR="00301A91" w:rsidRDefault="00301A91" w:rsidP="00301A91">
      <w:pPr>
        <w:rPr>
          <w:rFonts w:ascii="Segoe UI" w:hAnsi="Segoe UI" w:cs="Segoe UI"/>
          <w:sz w:val="20"/>
        </w:rPr>
      </w:pPr>
    </w:p>
    <w:p w14:paraId="1585E133" w14:textId="40BB57DD" w:rsidR="00301A91" w:rsidRPr="00301A91" w:rsidRDefault="00301A91" w:rsidP="00301A91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Od jakiego ryzyka ma być ubezpieczony pojazd:</w:t>
      </w:r>
    </w:p>
    <w:p w14:paraId="08412E0A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Od kradzieży</w:t>
      </w:r>
    </w:p>
    <w:p w14:paraId="478FFBEA" w14:textId="6E268CAE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15076A7F">
          <v:shape id="_x0000_i1212" type="#_x0000_t75" style="width:20.25pt;height:18pt" o:ole="">
            <v:imagedata r:id="rId8" o:title=""/>
          </v:shape>
          <w:control r:id="rId13" w:name="DefaultOcxName3" w:shapeid="_x0000_i1212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588D3C0A">
          <v:shape id="_x0000_i1211" type="#_x0000_t75" style="width:20.25pt;height:18pt" o:ole="">
            <v:imagedata r:id="rId11" o:title=""/>
          </v:shape>
          <w:control r:id="rId14" w:name="DefaultOcxName4" w:shapeid="_x0000_i1211"/>
        </w:object>
      </w:r>
      <w:r w:rsidRPr="00301A91">
        <w:rPr>
          <w:rFonts w:ascii="Segoe UI" w:hAnsi="Segoe UI" w:cs="Segoe UI"/>
          <w:sz w:val="20"/>
        </w:rPr>
        <w:t>NIE</w:t>
      </w:r>
    </w:p>
    <w:p w14:paraId="57EFCF6B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</w:p>
    <w:p w14:paraId="79C02861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Od całkowitego lub częściowego zniszczenia</w:t>
      </w:r>
    </w:p>
    <w:p w14:paraId="5BDA126A" w14:textId="25F51E67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3D45246C">
          <v:shape id="_x0000_i1210" type="#_x0000_t75" style="width:20.25pt;height:18pt" o:ole="">
            <v:imagedata r:id="rId8" o:title=""/>
          </v:shape>
          <w:control r:id="rId15" w:name="DefaultOcxName5" w:shapeid="_x0000_i1210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20932671">
          <v:shape id="_x0000_i1209" type="#_x0000_t75" style="width:20.25pt;height:18pt" o:ole="">
            <v:imagedata r:id="rId11" o:title=""/>
          </v:shape>
          <w:control r:id="rId16" w:name="DefaultOcxName6" w:shapeid="_x0000_i1209"/>
        </w:object>
      </w:r>
      <w:r w:rsidRPr="00301A91">
        <w:rPr>
          <w:rFonts w:ascii="Segoe UI" w:hAnsi="Segoe UI" w:cs="Segoe UI"/>
          <w:sz w:val="20"/>
        </w:rPr>
        <w:t>NIE</w:t>
      </w:r>
    </w:p>
    <w:p w14:paraId="479C29C9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</w:p>
    <w:p w14:paraId="58014C0A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Czy dołączyć ubezpieczenie następstw nieszczęśliwych wypadków (NNW) dla kierowcy i/lub pasażerów</w:t>
      </w:r>
    </w:p>
    <w:p w14:paraId="44CF0C2D" w14:textId="5BC8D916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48368369">
          <v:shape id="_x0000_i1208" type="#_x0000_t75" style="width:20.25pt;height:18pt" o:ole="">
            <v:imagedata r:id="rId8" o:title=""/>
          </v:shape>
          <w:control r:id="rId17" w:name="DefaultOcxName7" w:shapeid="_x0000_i1208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6E5C1C1F">
          <v:shape id="_x0000_i1207" type="#_x0000_t75" style="width:20.25pt;height:18pt" o:ole="">
            <v:imagedata r:id="rId11" o:title=""/>
          </v:shape>
          <w:control r:id="rId18" w:name="DefaultOcxName8" w:shapeid="_x0000_i1207"/>
        </w:object>
      </w:r>
      <w:r w:rsidRPr="00301A91">
        <w:rPr>
          <w:rFonts w:ascii="Segoe UI" w:hAnsi="Segoe UI" w:cs="Segoe UI"/>
          <w:sz w:val="20"/>
        </w:rPr>
        <w:t>NIE</w:t>
      </w:r>
    </w:p>
    <w:p w14:paraId="433D07B8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</w:p>
    <w:p w14:paraId="5612ED71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Czy dołączyć ochronę zniżki po szkodzie</w:t>
      </w:r>
    </w:p>
    <w:p w14:paraId="2F2BF2C0" w14:textId="175DF8CF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5EAFCE51">
          <v:shape id="_x0000_i1206" type="#_x0000_t75" style="width:20.25pt;height:18pt" o:ole="">
            <v:imagedata r:id="rId8" o:title=""/>
          </v:shape>
          <w:control r:id="rId19" w:name="DefaultOcxName9" w:shapeid="_x0000_i1206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198AD969">
          <v:shape id="_x0000_i1205" type="#_x0000_t75" style="width:20.25pt;height:18pt" o:ole="">
            <v:imagedata r:id="rId11" o:title=""/>
          </v:shape>
          <w:control r:id="rId20" w:name="DefaultOcxName10" w:shapeid="_x0000_i1205"/>
        </w:object>
      </w:r>
      <w:r w:rsidRPr="00301A91">
        <w:rPr>
          <w:rFonts w:ascii="Segoe UI" w:hAnsi="Segoe UI" w:cs="Segoe UI"/>
          <w:sz w:val="20"/>
        </w:rPr>
        <w:t>NIE</w:t>
      </w:r>
    </w:p>
    <w:p w14:paraId="0B1EE44F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</w:p>
    <w:p w14:paraId="440C7C67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Stała suma ubezpieczenia pojazdu</w:t>
      </w:r>
    </w:p>
    <w:p w14:paraId="3F397D0F" w14:textId="77777777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7EC35EC4">
          <v:shape id="_x0000_i1204" type="#_x0000_t75" style="width:20.25pt;height:18pt" o:ole="">
            <v:imagedata r:id="rId8" o:title=""/>
          </v:shape>
          <w:control r:id="rId21" w:name="DefaultOcxName11" w:shapeid="_x0000_i1204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28178C4D">
          <v:shape id="_x0000_i1203" type="#_x0000_t75" style="width:20.25pt;height:18pt" o:ole="">
            <v:imagedata r:id="rId11" o:title=""/>
          </v:shape>
          <w:control r:id="rId22" w:name="DefaultOcxName12" w:shapeid="_x0000_i1203"/>
        </w:object>
      </w:r>
      <w:r w:rsidRPr="00301A91">
        <w:rPr>
          <w:rFonts w:ascii="Segoe UI" w:hAnsi="Segoe UI" w:cs="Segoe UI"/>
          <w:sz w:val="20"/>
        </w:rPr>
        <w:t>NIE</w:t>
      </w:r>
    </w:p>
    <w:p w14:paraId="2E0D4E4A" w14:textId="3B296CA3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pict w14:anchorId="2A6E2CA2">
          <v:rect id="_x0000_i1123" style="width:0;height:0" o:hralign="center" o:hrstd="t" o:hrnoshade="t" o:hr="t" fillcolor="#333" stroked="f"/>
        </w:pict>
      </w:r>
    </w:p>
    <w:p w14:paraId="4F8142AD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Rodzaj oferowanego ubezpieczenia</w:t>
      </w:r>
    </w:p>
    <w:p w14:paraId="51B85308" w14:textId="6798A2A4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pict w14:anchorId="5FB30157">
          <v:rect id="_x0000_i1269" style="width:0;height:0" o:hralign="center" o:bullet="t" o:hrstd="t" o:hrnoshade="t" o:hr="t" fillcolor="#333" stroked="f"/>
        </w:pict>
      </w:r>
      <w:r w:rsidRPr="00301A91">
        <w:rPr>
          <w:rFonts w:ascii="Segoe UI" w:hAnsi="Segoe UI" w:cs="Segoe UI"/>
          <w:sz w:val="20"/>
        </w:rPr>
        <w:t> </w:t>
      </w:r>
      <w:r w:rsidRPr="00301A91">
        <w:rPr>
          <w:rFonts w:ascii="Segoe UI" w:hAnsi="Segoe UI" w:cs="Segoe UI"/>
          <w:sz w:val="20"/>
        </w:rPr>
        <w:object w:dxaOrig="1440" w:dyaOrig="1440" w14:anchorId="7147532D">
          <v:shape id="_x0000_i1275" type="#_x0000_t75" style="width:20.25pt;height:18pt" o:ole="">
            <v:imagedata r:id="rId11" o:title=""/>
          </v:shape>
          <w:control r:id="rId23" w:name="DefaultOcxName13" w:shapeid="_x0000_i1275"/>
        </w:object>
      </w:r>
      <w:r w:rsidRPr="00301A91">
        <w:rPr>
          <w:rFonts w:ascii="Segoe UI" w:hAnsi="Segoe UI" w:cs="Segoe UI"/>
          <w:sz w:val="20"/>
        </w:rPr>
        <w:t>OC</w:t>
      </w:r>
      <w:r w:rsidRPr="00301A91">
        <w:rPr>
          <w:rFonts w:ascii="Segoe UI" w:hAnsi="Segoe UI" w:cs="Segoe UI"/>
          <w:sz w:val="20"/>
        </w:rPr>
        <w:object w:dxaOrig="1440" w:dyaOrig="1440" w14:anchorId="584EC6C1">
          <v:shape id="_x0000_i1274" type="#_x0000_t75" style="width:20.25pt;height:18pt" o:ole="">
            <v:imagedata r:id="rId8" o:title=""/>
          </v:shape>
          <w:control r:id="rId24" w:name="DefaultOcxName14" w:shapeid="_x0000_i1274"/>
        </w:object>
      </w:r>
      <w:proofErr w:type="spellStart"/>
      <w:r w:rsidRPr="00301A91">
        <w:rPr>
          <w:rFonts w:ascii="Segoe UI" w:hAnsi="Segoe UI" w:cs="Segoe UI"/>
          <w:sz w:val="20"/>
        </w:rPr>
        <w:t>OC</w:t>
      </w:r>
      <w:proofErr w:type="spellEnd"/>
      <w:r w:rsidRPr="00301A91">
        <w:rPr>
          <w:rFonts w:ascii="Segoe UI" w:hAnsi="Segoe UI" w:cs="Segoe UI"/>
          <w:sz w:val="20"/>
        </w:rPr>
        <w:t xml:space="preserve"> / AC</w:t>
      </w:r>
      <w:r w:rsidRPr="00301A91">
        <w:rPr>
          <w:rFonts w:ascii="Segoe UI" w:hAnsi="Segoe UI" w:cs="Segoe UI"/>
          <w:sz w:val="20"/>
        </w:rPr>
        <w:object w:dxaOrig="1440" w:dyaOrig="1440" w14:anchorId="612BB90C">
          <v:shape id="_x0000_i1273" type="#_x0000_t75" style="width:20.25pt;height:18pt" o:ole="">
            <v:imagedata r:id="rId8" o:title=""/>
          </v:shape>
          <w:control r:id="rId25" w:name="DefaultOcxName15" w:shapeid="_x0000_i1273"/>
        </w:object>
      </w:r>
      <w:proofErr w:type="spellStart"/>
      <w:r w:rsidRPr="00301A91">
        <w:rPr>
          <w:rFonts w:ascii="Segoe UI" w:hAnsi="Segoe UI" w:cs="Segoe UI"/>
          <w:sz w:val="20"/>
        </w:rPr>
        <w:t>AC</w:t>
      </w:r>
      <w:proofErr w:type="spellEnd"/>
    </w:p>
    <w:p w14:paraId="2560AAA7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</w:p>
    <w:p w14:paraId="27563A44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NNW</w:t>
      </w:r>
    </w:p>
    <w:p w14:paraId="32060CCF" w14:textId="65A464C9" w:rsid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6566E084">
          <v:shape id="_x0000_i1199" type="#_x0000_t75" style="width:20.25pt;height:18pt" o:ole="">
            <v:imagedata r:id="rId8" o:title=""/>
          </v:shape>
          <w:control r:id="rId26" w:name="DefaultOcxName16" w:shapeid="_x0000_i1199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36C01C05">
          <v:shape id="_x0000_i1198" type="#_x0000_t75" style="width:20.25pt;height:18pt" o:ole="">
            <v:imagedata r:id="rId11" o:title=""/>
          </v:shape>
          <w:control r:id="rId27" w:name="DefaultOcxName17" w:shapeid="_x0000_i1198"/>
        </w:object>
      </w:r>
      <w:r w:rsidRPr="00301A91">
        <w:rPr>
          <w:rFonts w:ascii="Segoe UI" w:hAnsi="Segoe UI" w:cs="Segoe UI"/>
          <w:sz w:val="20"/>
        </w:rPr>
        <w:t>NIE</w:t>
      </w:r>
    </w:p>
    <w:p w14:paraId="6EBB72D8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</w:p>
    <w:p w14:paraId="2D262D54" w14:textId="658F4273" w:rsidR="00301A91" w:rsidRPr="00301A91" w:rsidRDefault="00301A91" w:rsidP="00301A91">
      <w:pPr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Assitance</w:t>
      </w:r>
      <w:proofErr w:type="spellEnd"/>
    </w:p>
    <w:p w14:paraId="2F7B42FF" w14:textId="5926CBA2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02FFAD28">
          <v:shape id="_x0000_i1280" type="#_x0000_t75" style="width:20.25pt;height:18pt" o:ole="">
            <v:imagedata r:id="rId8" o:title=""/>
          </v:shape>
          <w:control r:id="rId28" w:name="DefaultOcxName18" w:shapeid="_x0000_i1280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25A299FF">
          <v:shape id="_x0000_i1193" type="#_x0000_t75" style="width:20.25pt;height:18pt" o:ole="">
            <v:imagedata r:id="rId11" o:title=""/>
          </v:shape>
          <w:control r:id="rId29" w:name="DefaultOcxName19" w:shapeid="_x0000_i1193"/>
        </w:object>
      </w:r>
      <w:r w:rsidRPr="00301A91">
        <w:rPr>
          <w:rFonts w:ascii="Segoe UI" w:hAnsi="Segoe UI" w:cs="Segoe UI"/>
          <w:sz w:val="20"/>
        </w:rPr>
        <w:t>NIE</w:t>
      </w:r>
    </w:p>
    <w:p w14:paraId="58D0DC65" w14:textId="77777777" w:rsidR="00301A91" w:rsidRDefault="00301A91" w:rsidP="00301A91">
      <w:pPr>
        <w:rPr>
          <w:rFonts w:ascii="Segoe UI" w:hAnsi="Segoe UI" w:cs="Segoe UI"/>
          <w:sz w:val="20"/>
        </w:rPr>
      </w:pPr>
    </w:p>
    <w:p w14:paraId="6C8F97BB" w14:textId="6E37414B" w:rsidR="00301A91" w:rsidRPr="00301A91" w:rsidRDefault="00301A91" w:rsidP="00301A91">
      <w:pPr>
        <w:rPr>
          <w:rFonts w:ascii="Segoe UI" w:hAnsi="Segoe UI" w:cs="Segoe UI"/>
          <w:sz w:val="20"/>
        </w:rPr>
      </w:pPr>
      <w:bookmarkStart w:id="0" w:name="_GoBack"/>
      <w:bookmarkEnd w:id="0"/>
      <w:r w:rsidRPr="00301A91">
        <w:rPr>
          <w:rFonts w:ascii="Segoe UI" w:hAnsi="Segoe UI" w:cs="Segoe UI"/>
          <w:sz w:val="20"/>
        </w:rPr>
        <w:t>SZYBY</w:t>
      </w:r>
    </w:p>
    <w:p w14:paraId="5BBCDDB0" w14:textId="228302FE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69FA8389">
          <v:shape id="_x0000_i1192" type="#_x0000_t75" style="width:20.25pt;height:18pt" o:ole="">
            <v:imagedata r:id="rId8" o:title=""/>
          </v:shape>
          <w:control r:id="rId30" w:name="DefaultOcxName20" w:shapeid="_x0000_i1192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4A94FC94">
          <v:shape id="_x0000_i1191" type="#_x0000_t75" style="width:20.25pt;height:18pt" o:ole="">
            <v:imagedata r:id="rId11" o:title=""/>
          </v:shape>
          <w:control r:id="rId31" w:name="DefaultOcxName21" w:shapeid="_x0000_i1191"/>
        </w:object>
      </w:r>
      <w:r w:rsidRPr="00301A91">
        <w:rPr>
          <w:rFonts w:ascii="Segoe UI" w:hAnsi="Segoe UI" w:cs="Segoe UI"/>
          <w:sz w:val="20"/>
        </w:rPr>
        <w:t>NIE</w:t>
      </w:r>
    </w:p>
    <w:p w14:paraId="77919368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OPONY</w:t>
      </w:r>
    </w:p>
    <w:p w14:paraId="26D10142" w14:textId="6D146935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50AAA37D">
          <v:shape id="_x0000_i1190" type="#_x0000_t75" style="width:20.25pt;height:18pt" o:ole="">
            <v:imagedata r:id="rId8" o:title=""/>
          </v:shape>
          <w:control r:id="rId32" w:name="DefaultOcxName22" w:shapeid="_x0000_i1190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3D4ED790">
          <v:shape id="_x0000_i1189" type="#_x0000_t75" style="width:20.25pt;height:18pt" o:ole="">
            <v:imagedata r:id="rId11" o:title=""/>
          </v:shape>
          <w:control r:id="rId33" w:name="DefaultOcxName23" w:shapeid="_x0000_i1189"/>
        </w:object>
      </w:r>
      <w:r w:rsidRPr="00301A91">
        <w:rPr>
          <w:rFonts w:ascii="Segoe UI" w:hAnsi="Segoe UI" w:cs="Segoe UI"/>
          <w:sz w:val="20"/>
        </w:rPr>
        <w:t>NIE</w:t>
      </w:r>
    </w:p>
    <w:p w14:paraId="3B29F9D9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KLUCZYKI</w:t>
      </w:r>
    </w:p>
    <w:p w14:paraId="5462CE80" w14:textId="6BFC5798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object w:dxaOrig="1440" w:dyaOrig="1440" w14:anchorId="14B09166">
          <v:shape id="_x0000_i1188" type="#_x0000_t75" style="width:20.25pt;height:18pt" o:ole="">
            <v:imagedata r:id="rId8" o:title=""/>
          </v:shape>
          <w:control r:id="rId34" w:name="DefaultOcxName24" w:shapeid="_x0000_i1188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54C6A09D">
          <v:shape id="_x0000_i1187" type="#_x0000_t75" style="width:20.25pt;height:18pt" o:ole="">
            <v:imagedata r:id="rId11" o:title=""/>
          </v:shape>
          <w:control r:id="rId35" w:name="DefaultOcxName25" w:shapeid="_x0000_i1187"/>
        </w:object>
      </w:r>
      <w:r w:rsidRPr="00301A91">
        <w:rPr>
          <w:rFonts w:ascii="Segoe UI" w:hAnsi="Segoe UI" w:cs="Segoe UI"/>
          <w:sz w:val="20"/>
        </w:rPr>
        <w:t>NIE</w:t>
      </w:r>
    </w:p>
    <w:p w14:paraId="6D98E814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pict w14:anchorId="630C8777">
          <v:rect id="_x0000_i1125" style="width:0;height:0" o:hralign="center" o:hrstd="t" o:hrnoshade="t" o:hr="t" fillcolor="#333" stroked="f"/>
        </w:pict>
      </w:r>
    </w:p>
    <w:p w14:paraId="1E0C3078" w14:textId="77777777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Czy jest Pan/Pani zainteresowany/a ubezpieczeniem pozwalającym na uzyskanie (w przypadku szkody całkowitej) różnicy pomiędzy ceną zakupu przez Pana/Panią nowego auta (z faktury), a kwotą odszkodowania z AC (uwzględniającego utratę wartości)?</w:t>
      </w:r>
    </w:p>
    <w:p w14:paraId="6A5345A8" w14:textId="405EF4F8" w:rsidR="00301A91" w:rsidRPr="00301A91" w:rsidRDefault="00301A91" w:rsidP="00301A91">
      <w:pPr>
        <w:rPr>
          <w:rFonts w:ascii="Segoe UI" w:hAnsi="Segoe UI" w:cs="Segoe UI"/>
          <w:sz w:val="20"/>
        </w:rPr>
      </w:pPr>
      <w:r w:rsidRPr="00301A91">
        <w:rPr>
          <w:rFonts w:ascii="Segoe UI" w:hAnsi="Segoe UI" w:cs="Segoe UI"/>
          <w:sz w:val="20"/>
        </w:rPr>
        <w:t> </w:t>
      </w:r>
      <w:r w:rsidRPr="00301A91">
        <w:rPr>
          <w:rFonts w:ascii="Segoe UI" w:hAnsi="Segoe UI" w:cs="Segoe UI"/>
          <w:sz w:val="20"/>
        </w:rPr>
        <w:object w:dxaOrig="1440" w:dyaOrig="1440" w14:anchorId="72B5D7AA">
          <v:shape id="_x0000_i1186" type="#_x0000_t75" style="width:20.25pt;height:18pt" o:ole="">
            <v:imagedata r:id="rId8" o:title=""/>
          </v:shape>
          <w:control r:id="rId36" w:name="DefaultOcxName26" w:shapeid="_x0000_i1186"/>
        </w:object>
      </w:r>
      <w:r w:rsidRPr="00301A91">
        <w:rPr>
          <w:rFonts w:ascii="Segoe UI" w:hAnsi="Segoe UI" w:cs="Segoe UI"/>
          <w:sz w:val="20"/>
        </w:rPr>
        <w:t>TAK</w:t>
      </w:r>
      <w:r w:rsidRPr="00301A91">
        <w:rPr>
          <w:rFonts w:ascii="Segoe UI" w:hAnsi="Segoe UI" w:cs="Segoe UI"/>
          <w:sz w:val="20"/>
        </w:rPr>
        <w:object w:dxaOrig="1440" w:dyaOrig="1440" w14:anchorId="451F8321">
          <v:shape id="_x0000_i1185" type="#_x0000_t75" style="width:20.25pt;height:18pt" o:ole="">
            <v:imagedata r:id="rId11" o:title=""/>
          </v:shape>
          <w:control r:id="rId37" w:name="DefaultOcxName27" w:shapeid="_x0000_i1185"/>
        </w:object>
      </w:r>
      <w:r w:rsidRPr="00301A91">
        <w:rPr>
          <w:rFonts w:ascii="Segoe UI" w:hAnsi="Segoe UI" w:cs="Segoe UI"/>
          <w:sz w:val="20"/>
        </w:rPr>
        <w:t>NIE</w:t>
      </w:r>
    </w:p>
    <w:p w14:paraId="6AA25A0A" w14:textId="77777777" w:rsidR="00F92243" w:rsidRDefault="00F92243" w:rsidP="00F92243">
      <w:pPr>
        <w:rPr>
          <w:rFonts w:ascii="Segoe UI" w:hAnsi="Segoe UI" w:cs="Segoe UI"/>
          <w:sz w:val="20"/>
        </w:rPr>
      </w:pPr>
    </w:p>
    <w:sectPr w:rsidR="00F92243" w:rsidSect="00F9224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09" w:right="849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3F81" w14:textId="77777777" w:rsidR="00DC032C" w:rsidRDefault="00DC032C" w:rsidP="00F62FB6">
      <w:pPr>
        <w:spacing w:after="0" w:line="240" w:lineRule="auto"/>
      </w:pPr>
      <w:r>
        <w:separator/>
      </w:r>
    </w:p>
  </w:endnote>
  <w:endnote w:type="continuationSeparator" w:id="0">
    <w:p w14:paraId="519D0354" w14:textId="77777777" w:rsidR="00DC032C" w:rsidRDefault="00DC032C" w:rsidP="00F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09FE" w14:textId="77777777" w:rsidR="00880F34" w:rsidRDefault="00880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8296" w14:textId="77777777" w:rsidR="00880F34" w:rsidRDefault="00880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4491" w14:textId="77777777" w:rsidR="00880F34" w:rsidRDefault="00880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4462" w14:textId="77777777" w:rsidR="00DC032C" w:rsidRDefault="00DC032C" w:rsidP="00F62FB6">
      <w:pPr>
        <w:spacing w:after="0" w:line="240" w:lineRule="auto"/>
      </w:pPr>
      <w:r>
        <w:separator/>
      </w:r>
    </w:p>
  </w:footnote>
  <w:footnote w:type="continuationSeparator" w:id="0">
    <w:p w14:paraId="4A55E5E2" w14:textId="77777777" w:rsidR="00DC032C" w:rsidRDefault="00DC032C" w:rsidP="00F6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1367" w14:textId="6CFBAF54" w:rsidR="007E47E4" w:rsidRDefault="00301A91">
    <w:pPr>
      <w:pStyle w:val="Nagwek"/>
    </w:pPr>
    <w:r>
      <w:rPr>
        <w:noProof/>
      </w:rPr>
      <w:pict w14:anchorId="0E821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3" o:spid="_x0000_s2053" type="#_x0000_t75" style="position:absolute;margin-left:0;margin-top:0;width:509pt;height:356.15pt;z-index:-251657216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5B8F" w14:textId="2FC14976" w:rsidR="007E47E4" w:rsidRDefault="00301A91">
    <w:pPr>
      <w:pStyle w:val="Nagwek"/>
    </w:pPr>
    <w:r>
      <w:rPr>
        <w:noProof/>
      </w:rPr>
      <w:pict w14:anchorId="252BF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4" o:spid="_x0000_s2054" type="#_x0000_t75" style="position:absolute;margin-left:0;margin-top:0;width:509pt;height:356.15pt;z-index:-251656192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30D3" w14:textId="345E4ECF" w:rsidR="007E47E4" w:rsidRDefault="00301A91">
    <w:pPr>
      <w:pStyle w:val="Nagwek"/>
    </w:pPr>
    <w:r>
      <w:rPr>
        <w:noProof/>
      </w:rPr>
      <w:pict w14:anchorId="21023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2" o:spid="_x0000_s2052" type="#_x0000_t75" style="position:absolute;margin-left:0;margin-top:0;width:509pt;height:356.15pt;z-index:-251658240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0" o:hralign="center" o:bullet="t" o:hrstd="t" o:hrnoshade="t" o:hr="t" fillcolor="#333" stroked="f"/>
    </w:pict>
  </w:numPicBullet>
  <w:abstractNum w:abstractNumId="0" w15:restartNumberingAfterBreak="0">
    <w:nsid w:val="02DB3EB5"/>
    <w:multiLevelType w:val="hybridMultilevel"/>
    <w:tmpl w:val="E786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997"/>
    <w:multiLevelType w:val="hybridMultilevel"/>
    <w:tmpl w:val="352E9BB8"/>
    <w:lvl w:ilvl="0" w:tplc="74E86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5C4"/>
    <w:multiLevelType w:val="hybridMultilevel"/>
    <w:tmpl w:val="117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4BE"/>
    <w:multiLevelType w:val="hybridMultilevel"/>
    <w:tmpl w:val="A066105E"/>
    <w:lvl w:ilvl="0" w:tplc="F8AC9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B742E0"/>
    <w:multiLevelType w:val="hybridMultilevel"/>
    <w:tmpl w:val="97D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B5E"/>
    <w:multiLevelType w:val="hybridMultilevel"/>
    <w:tmpl w:val="F426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8FC"/>
    <w:multiLevelType w:val="hybridMultilevel"/>
    <w:tmpl w:val="4044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0321"/>
    <w:multiLevelType w:val="hybridMultilevel"/>
    <w:tmpl w:val="D14E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D86"/>
    <w:multiLevelType w:val="hybridMultilevel"/>
    <w:tmpl w:val="59A22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593E"/>
    <w:multiLevelType w:val="hybridMultilevel"/>
    <w:tmpl w:val="F33E2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1D6"/>
    <w:multiLevelType w:val="hybridMultilevel"/>
    <w:tmpl w:val="FBBE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0176"/>
    <w:multiLevelType w:val="hybridMultilevel"/>
    <w:tmpl w:val="5372B10E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D7D"/>
    <w:multiLevelType w:val="hybridMultilevel"/>
    <w:tmpl w:val="83E670AA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511A"/>
    <w:multiLevelType w:val="hybridMultilevel"/>
    <w:tmpl w:val="EAEC0DC8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1935"/>
    <w:multiLevelType w:val="hybridMultilevel"/>
    <w:tmpl w:val="46A0BAC4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316D3"/>
    <w:multiLevelType w:val="hybridMultilevel"/>
    <w:tmpl w:val="A5D2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F84"/>
    <w:multiLevelType w:val="hybridMultilevel"/>
    <w:tmpl w:val="3CBECA96"/>
    <w:lvl w:ilvl="0" w:tplc="AD5A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10"/>
    <w:rsid w:val="00017D0B"/>
    <w:rsid w:val="000313FF"/>
    <w:rsid w:val="00031429"/>
    <w:rsid w:val="00032FD0"/>
    <w:rsid w:val="00035C67"/>
    <w:rsid w:val="000415C7"/>
    <w:rsid w:val="00057D0A"/>
    <w:rsid w:val="000672A3"/>
    <w:rsid w:val="00083539"/>
    <w:rsid w:val="00090C52"/>
    <w:rsid w:val="000A67DA"/>
    <w:rsid w:val="000C4D66"/>
    <w:rsid w:val="00147428"/>
    <w:rsid w:val="00161343"/>
    <w:rsid w:val="0018710B"/>
    <w:rsid w:val="001C7410"/>
    <w:rsid w:val="001E0B5E"/>
    <w:rsid w:val="0020660F"/>
    <w:rsid w:val="00210715"/>
    <w:rsid w:val="00211F53"/>
    <w:rsid w:val="0025317B"/>
    <w:rsid w:val="002544DC"/>
    <w:rsid w:val="002938F9"/>
    <w:rsid w:val="002C6219"/>
    <w:rsid w:val="002F4C11"/>
    <w:rsid w:val="00301A91"/>
    <w:rsid w:val="0033103E"/>
    <w:rsid w:val="00365183"/>
    <w:rsid w:val="003A293C"/>
    <w:rsid w:val="003D0A00"/>
    <w:rsid w:val="00411061"/>
    <w:rsid w:val="00423E7F"/>
    <w:rsid w:val="00434FDF"/>
    <w:rsid w:val="004B62EE"/>
    <w:rsid w:val="004F6DF0"/>
    <w:rsid w:val="00512EA0"/>
    <w:rsid w:val="005240DE"/>
    <w:rsid w:val="00526281"/>
    <w:rsid w:val="005A0CAA"/>
    <w:rsid w:val="005D30A8"/>
    <w:rsid w:val="005D502A"/>
    <w:rsid w:val="006360AC"/>
    <w:rsid w:val="006F1821"/>
    <w:rsid w:val="007040A8"/>
    <w:rsid w:val="0071133C"/>
    <w:rsid w:val="007A439E"/>
    <w:rsid w:val="007E47E4"/>
    <w:rsid w:val="00840449"/>
    <w:rsid w:val="00841C17"/>
    <w:rsid w:val="00880F34"/>
    <w:rsid w:val="008A76EC"/>
    <w:rsid w:val="008C1F83"/>
    <w:rsid w:val="009A55DD"/>
    <w:rsid w:val="009E3E1E"/>
    <w:rsid w:val="009F7D3F"/>
    <w:rsid w:val="00A22F28"/>
    <w:rsid w:val="00B1039B"/>
    <w:rsid w:val="00B72266"/>
    <w:rsid w:val="00B7729F"/>
    <w:rsid w:val="00BA256E"/>
    <w:rsid w:val="00BF21EB"/>
    <w:rsid w:val="00C01F59"/>
    <w:rsid w:val="00C73DBA"/>
    <w:rsid w:val="00D01FEA"/>
    <w:rsid w:val="00D03B25"/>
    <w:rsid w:val="00D21E99"/>
    <w:rsid w:val="00D423DB"/>
    <w:rsid w:val="00DB4DA2"/>
    <w:rsid w:val="00DC032C"/>
    <w:rsid w:val="00DC254E"/>
    <w:rsid w:val="00E64FDE"/>
    <w:rsid w:val="00F121A0"/>
    <w:rsid w:val="00F356E2"/>
    <w:rsid w:val="00F62FB6"/>
    <w:rsid w:val="00F92243"/>
    <w:rsid w:val="00FA632B"/>
    <w:rsid w:val="00FE0C43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DFF671"/>
  <w15:docId w15:val="{77EFA7D5-BE55-4EA9-B34D-592DC05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41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4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B6"/>
  </w:style>
  <w:style w:type="paragraph" w:styleId="Stopka">
    <w:name w:val="footer"/>
    <w:basedOn w:val="Normalny"/>
    <w:link w:val="StopkaZnak"/>
    <w:uiPriority w:val="99"/>
    <w:unhideWhenUsed/>
    <w:rsid w:val="00F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B6"/>
  </w:style>
  <w:style w:type="paragraph" w:customStyle="1" w:styleId="Default">
    <w:name w:val="Default"/>
    <w:rsid w:val="005D3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4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1C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C1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6F0D-57F8-4D16-8624-B6EA742B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2018-06-04T15:12:00Z</cp:lastPrinted>
  <dcterms:created xsi:type="dcterms:W3CDTF">2019-01-21T08:32:00Z</dcterms:created>
  <dcterms:modified xsi:type="dcterms:W3CDTF">2019-01-21T08:35:00Z</dcterms:modified>
</cp:coreProperties>
</file>